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4"/>
        <w:gridCol w:w="7512"/>
      </w:tblGrid>
      <w:tr w:rsidR="00982A09" w:rsidTr="00982A09">
        <w:tc>
          <w:tcPr>
            <w:tcW w:w="1504" w:type="dxa"/>
          </w:tcPr>
          <w:p w:rsidR="00982A09" w:rsidRDefault="00982A09" w:rsidP="0033147D">
            <w:pPr>
              <w:rPr>
                <w:rtl/>
              </w:rPr>
            </w:pPr>
            <w:r>
              <w:rPr>
                <w:lang w:bidi="fa-IR"/>
              </w:rPr>
              <w:object w:dxaOrig="124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78pt" o:ole="">
                  <v:imagedata r:id="rId6" o:title=""/>
                </v:shape>
                <o:OLEObject Type="Embed" ProgID="PBrush" ShapeID="_x0000_i1025" DrawAspect="Content" ObjectID="_1622272715" r:id="rId7"/>
              </w:object>
            </w:r>
          </w:p>
        </w:tc>
        <w:tc>
          <w:tcPr>
            <w:tcW w:w="7512" w:type="dxa"/>
          </w:tcPr>
          <w:p w:rsidR="00982A09" w:rsidRDefault="00982A09" w:rsidP="0033147D">
            <w:pPr>
              <w:tabs>
                <w:tab w:val="left" w:pos="1088"/>
                <w:tab w:val="center" w:pos="3760"/>
              </w:tabs>
              <w:spacing w:after="200" w:line="276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Pr="00B308D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بسمه‌تعال</w:t>
            </w:r>
            <w:r w:rsidRPr="00B308D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  <w:p w:rsidR="00982A09" w:rsidRPr="00146038" w:rsidRDefault="00982A09" w:rsidP="0033147D">
            <w:pPr>
              <w:spacing w:after="20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شيوه نامه ظرفيت راهنمايي دانشجويان كارشناسي ارشد و دكترا توسط اعضاي هيات علمي</w:t>
            </w:r>
            <w:r w:rsidRPr="005644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دانشگاه صنعتي اصفهان</w:t>
            </w:r>
          </w:p>
          <w:p w:rsidR="00982A09" w:rsidRPr="00B308DA" w:rsidRDefault="00982A09" w:rsidP="00982A09">
            <w:pPr>
              <w:spacing w:after="20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460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146038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‌اجرا</w:t>
            </w:r>
            <w:r w:rsidRPr="001460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از نيمسال اول 98-99 </w:t>
            </w:r>
            <w:r w:rsidRPr="0014603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به بعد)</w:t>
            </w:r>
          </w:p>
          <w:p w:rsidR="00982A09" w:rsidRDefault="00982A09" w:rsidP="0033147D">
            <w:pPr>
              <w:rPr>
                <w:rtl/>
              </w:rPr>
            </w:pPr>
          </w:p>
        </w:tc>
      </w:tr>
    </w:tbl>
    <w:p w:rsidR="00C13615" w:rsidRDefault="00C13615" w:rsidP="00C13615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57A48" w:rsidRPr="0096519B" w:rsidRDefault="00C13615" w:rsidP="00C13615">
      <w:pPr>
        <w:jc w:val="both"/>
        <w:rPr>
          <w:rFonts w:cs="B Nazanin"/>
          <w:b/>
          <w:bCs/>
          <w:sz w:val="32"/>
          <w:szCs w:val="32"/>
          <w:rtl/>
        </w:rPr>
      </w:pPr>
      <w:r w:rsidRPr="0096519B">
        <w:rPr>
          <w:rFonts w:cs="B Nazanin" w:hint="cs"/>
          <w:b/>
          <w:bCs/>
          <w:sz w:val="32"/>
          <w:szCs w:val="32"/>
          <w:rtl/>
        </w:rPr>
        <w:t xml:space="preserve">الف- </w:t>
      </w:r>
      <w:r w:rsidR="00647201" w:rsidRPr="0096519B">
        <w:rPr>
          <w:rFonts w:cs="B Nazanin" w:hint="cs"/>
          <w:b/>
          <w:bCs/>
          <w:sz w:val="32"/>
          <w:szCs w:val="32"/>
          <w:rtl/>
        </w:rPr>
        <w:t>ظرفيت راهنمايي پايان نامه كارشناسي ارشد</w:t>
      </w:r>
    </w:p>
    <w:p w:rsidR="00647201" w:rsidRDefault="00647201" w:rsidP="000F71DD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C13615">
        <w:rPr>
          <w:rFonts w:cs="B Nazanin" w:hint="cs"/>
          <w:sz w:val="28"/>
          <w:szCs w:val="28"/>
          <w:rtl/>
        </w:rPr>
        <w:t>هر</w:t>
      </w:r>
      <w:r w:rsidR="00851615" w:rsidRPr="00C13615">
        <w:rPr>
          <w:rFonts w:cs="B Nazanin" w:hint="cs"/>
          <w:sz w:val="28"/>
          <w:szCs w:val="28"/>
          <w:rtl/>
        </w:rPr>
        <w:t xml:space="preserve"> </w:t>
      </w:r>
      <w:r w:rsidRPr="00C13615">
        <w:rPr>
          <w:rFonts w:cs="B Nazanin" w:hint="cs"/>
          <w:sz w:val="28"/>
          <w:szCs w:val="28"/>
          <w:rtl/>
        </w:rPr>
        <w:t>عضو هيات</w:t>
      </w:r>
      <w:r w:rsidR="00851615" w:rsidRPr="00C13615">
        <w:rPr>
          <w:rFonts w:cs="B Nazanin" w:hint="cs"/>
          <w:sz w:val="28"/>
          <w:szCs w:val="28"/>
          <w:rtl/>
        </w:rPr>
        <w:t xml:space="preserve"> </w:t>
      </w:r>
      <w:r w:rsidRPr="00C13615">
        <w:rPr>
          <w:rFonts w:cs="B Nazanin" w:hint="cs"/>
          <w:sz w:val="28"/>
          <w:szCs w:val="28"/>
          <w:rtl/>
        </w:rPr>
        <w:t xml:space="preserve">علمي واجد شرايط مي تواند با تصويب </w:t>
      </w:r>
      <w:r w:rsidR="000F71DD">
        <w:rPr>
          <w:rFonts w:cs="B Nazanin" w:hint="cs"/>
          <w:sz w:val="28"/>
          <w:szCs w:val="28"/>
          <w:rtl/>
        </w:rPr>
        <w:t>شوراي</w:t>
      </w:r>
      <w:r w:rsidRPr="00C13615">
        <w:rPr>
          <w:rFonts w:cs="B Nazanin" w:hint="cs"/>
          <w:sz w:val="28"/>
          <w:szCs w:val="28"/>
          <w:rtl/>
        </w:rPr>
        <w:t xml:space="preserve"> تحصيلات تكميلي دانشكده از هر دوره ورودي راهنمايي حداكثر 2 دانشجوي روزانه و</w:t>
      </w:r>
      <w:r w:rsidR="00851615" w:rsidRPr="00C13615">
        <w:rPr>
          <w:rFonts w:cs="B Nazanin" w:hint="cs"/>
          <w:sz w:val="28"/>
          <w:szCs w:val="28"/>
          <w:rtl/>
        </w:rPr>
        <w:t xml:space="preserve"> </w:t>
      </w:r>
      <w:r w:rsidRPr="00C13615">
        <w:rPr>
          <w:rFonts w:cs="B Nazanin" w:hint="cs"/>
          <w:sz w:val="28"/>
          <w:szCs w:val="28"/>
          <w:rtl/>
        </w:rPr>
        <w:t>يك دانشجوي نوبت دوم را برعهده بگيرد.</w:t>
      </w:r>
      <w:r w:rsidR="004D004E">
        <w:rPr>
          <w:rFonts w:cs="B Nazanin" w:hint="cs"/>
          <w:sz w:val="28"/>
          <w:szCs w:val="28"/>
          <w:rtl/>
        </w:rPr>
        <w:t xml:space="preserve"> اين ظرفيت، ظرفيت عادي ناميده</w:t>
      </w:r>
      <w:r w:rsidR="00672AB6">
        <w:rPr>
          <w:rFonts w:cs="B Nazanin" w:hint="cs"/>
          <w:sz w:val="28"/>
          <w:szCs w:val="28"/>
          <w:rtl/>
        </w:rPr>
        <w:t xml:space="preserve"> مي شود</w:t>
      </w:r>
      <w:r w:rsidR="004D004E">
        <w:rPr>
          <w:rFonts w:cs="B Nazanin" w:hint="cs"/>
          <w:sz w:val="28"/>
          <w:szCs w:val="28"/>
          <w:rtl/>
        </w:rPr>
        <w:t>.</w:t>
      </w:r>
    </w:p>
    <w:p w:rsidR="00672AB6" w:rsidRPr="00C13615" w:rsidRDefault="00672AB6" w:rsidP="00672AB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هر ظرفيت ديگري جز ظرفيت عادي را ظرفيت مازاد ناميده و سقف ظرفيت مازاد براي هر هيات علمي از هر دوره ورودي 3 نفر است.</w:t>
      </w:r>
    </w:p>
    <w:p w:rsidR="00647201" w:rsidRDefault="00647201" w:rsidP="007E2CEC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1: </w:t>
      </w:r>
      <w:r w:rsidRPr="003D491B">
        <w:rPr>
          <w:rFonts w:cs="B Nazanin" w:hint="cs"/>
          <w:sz w:val="28"/>
          <w:szCs w:val="28"/>
          <w:rtl/>
        </w:rPr>
        <w:t>راهنمايي دانشجوي بدون آ</w:t>
      </w:r>
      <w:r w:rsidR="00851615" w:rsidRPr="003D491B">
        <w:rPr>
          <w:rFonts w:cs="B Nazanin" w:hint="cs"/>
          <w:sz w:val="28"/>
          <w:szCs w:val="28"/>
          <w:rtl/>
        </w:rPr>
        <w:t>ز</w:t>
      </w:r>
      <w:r w:rsidRPr="003D491B">
        <w:rPr>
          <w:rFonts w:cs="B Nazanin" w:hint="cs"/>
          <w:sz w:val="28"/>
          <w:szCs w:val="28"/>
          <w:rtl/>
        </w:rPr>
        <w:t xml:space="preserve">مون در محدوديت ظرفيت </w:t>
      </w:r>
      <w:r w:rsidR="004D004E">
        <w:rPr>
          <w:rFonts w:cs="B Nazanin" w:hint="cs"/>
          <w:sz w:val="28"/>
          <w:szCs w:val="28"/>
          <w:rtl/>
        </w:rPr>
        <w:t>عادي</w:t>
      </w:r>
      <w:r w:rsidRPr="003D491B">
        <w:rPr>
          <w:rFonts w:cs="B Nazanin" w:hint="cs"/>
          <w:sz w:val="28"/>
          <w:szCs w:val="28"/>
          <w:rtl/>
        </w:rPr>
        <w:t xml:space="preserve"> لحاظ مي شود ولي راهنمايي دانشجوي انتقالي يا دانشجوي خارجي كه به صورت بدون آزمون پذيرش شده است حداكثر به</w:t>
      </w:r>
      <w:r w:rsidR="00851615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ميزان</w:t>
      </w:r>
      <w:r w:rsidR="00851615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يك نفر در</w:t>
      </w:r>
      <w:r w:rsidR="00851615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هر</w:t>
      </w:r>
      <w:r w:rsidR="00851615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سال ورودي</w:t>
      </w:r>
      <w:r w:rsidR="00FD1894">
        <w:rPr>
          <w:rFonts w:cs="B Nazanin" w:hint="cs"/>
          <w:sz w:val="28"/>
          <w:szCs w:val="28"/>
          <w:rtl/>
        </w:rPr>
        <w:t xml:space="preserve"> بصورت ظرفيت مازاد </w:t>
      </w:r>
      <w:r w:rsidRPr="003D491B">
        <w:rPr>
          <w:rFonts w:cs="B Nazanin" w:hint="cs"/>
          <w:sz w:val="28"/>
          <w:szCs w:val="28"/>
          <w:rtl/>
        </w:rPr>
        <w:t>منعي ندارد.</w:t>
      </w:r>
    </w:p>
    <w:p w:rsidR="00FD1894" w:rsidRDefault="00FD1894" w:rsidP="00A17A3D">
      <w:pPr>
        <w:jc w:val="both"/>
        <w:rPr>
          <w:rFonts w:cs="B Nazanin"/>
          <w:sz w:val="28"/>
          <w:szCs w:val="28"/>
          <w:rtl/>
        </w:rPr>
      </w:pPr>
      <w:r w:rsidRPr="00A17A3D">
        <w:rPr>
          <w:rFonts w:cs="B Nazanin" w:hint="cs"/>
          <w:b/>
          <w:bCs/>
          <w:sz w:val="28"/>
          <w:szCs w:val="28"/>
          <w:rtl/>
        </w:rPr>
        <w:t>تبصره 2:</w:t>
      </w:r>
      <w:r>
        <w:rPr>
          <w:rFonts w:cs="B Nazanin" w:hint="cs"/>
          <w:sz w:val="28"/>
          <w:szCs w:val="28"/>
          <w:rtl/>
        </w:rPr>
        <w:t xml:space="preserve"> ظرفيت تشويقي كه ميزان آن بر اساس ضوابط مصوب دانشگاه </w:t>
      </w:r>
      <w:r w:rsidR="00A17A3D">
        <w:rPr>
          <w:rFonts w:cs="B Nazanin" w:hint="cs"/>
          <w:sz w:val="28"/>
          <w:szCs w:val="28"/>
          <w:rtl/>
        </w:rPr>
        <w:t>براي</w:t>
      </w:r>
      <w:r>
        <w:rPr>
          <w:rFonts w:cs="B Nazanin" w:hint="cs"/>
          <w:sz w:val="28"/>
          <w:szCs w:val="28"/>
          <w:rtl/>
        </w:rPr>
        <w:t xml:space="preserve"> هر سال </w:t>
      </w:r>
      <w:r w:rsidR="00A17A3D">
        <w:rPr>
          <w:rFonts w:cs="B Nazanin" w:hint="cs"/>
          <w:sz w:val="28"/>
          <w:szCs w:val="28"/>
          <w:rtl/>
        </w:rPr>
        <w:t xml:space="preserve">تحصيلي و توسط </w:t>
      </w:r>
      <w:r>
        <w:rPr>
          <w:rFonts w:cs="B Nazanin" w:hint="cs"/>
          <w:sz w:val="28"/>
          <w:szCs w:val="28"/>
          <w:rtl/>
        </w:rPr>
        <w:t>مديريت تحصيلات تكميلي</w:t>
      </w:r>
      <w:r w:rsidR="00A17A3D">
        <w:rPr>
          <w:rFonts w:cs="B Nazanin" w:hint="cs"/>
          <w:sz w:val="28"/>
          <w:szCs w:val="28"/>
          <w:rtl/>
        </w:rPr>
        <w:t xml:space="preserve"> تعيين و تاييد مي گردد جزو ظرفيت مازاد محسوب مي شود.</w:t>
      </w:r>
      <w:r w:rsidR="008212F8" w:rsidRPr="008212F8">
        <w:rPr>
          <w:rFonts w:cs="B Nazanin" w:hint="cs"/>
          <w:sz w:val="28"/>
          <w:szCs w:val="28"/>
        </w:rPr>
        <w:t xml:space="preserve"> </w:t>
      </w:r>
    </w:p>
    <w:p w:rsidR="00BE0D4C" w:rsidRPr="00BE0D4C" w:rsidRDefault="00BE0D4C" w:rsidP="00447333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3D491B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BE0D4C">
        <w:rPr>
          <w:rFonts w:cs="B Nazanin" w:hint="cs"/>
          <w:sz w:val="28"/>
          <w:szCs w:val="28"/>
          <w:rtl/>
        </w:rPr>
        <w:t>ظرفيت راهنمايي دانشجويان</w:t>
      </w:r>
      <w:r w:rsidR="00447333">
        <w:rPr>
          <w:rFonts w:cs="B Nazanin" w:hint="cs"/>
          <w:sz w:val="28"/>
          <w:szCs w:val="28"/>
          <w:rtl/>
        </w:rPr>
        <w:t xml:space="preserve"> </w:t>
      </w:r>
      <w:r w:rsidRPr="00BE0D4C">
        <w:rPr>
          <w:rFonts w:cs="B Nazanin" w:hint="cs"/>
          <w:sz w:val="28"/>
          <w:szCs w:val="28"/>
          <w:rtl/>
        </w:rPr>
        <w:t>پرديس از هر</w:t>
      </w:r>
      <w:r w:rsidR="00447333">
        <w:rPr>
          <w:rFonts w:cs="B Nazanin" w:hint="cs"/>
          <w:sz w:val="28"/>
          <w:szCs w:val="28"/>
          <w:rtl/>
        </w:rPr>
        <w:t xml:space="preserve"> دوره</w:t>
      </w:r>
      <w:r w:rsidRPr="00BE0D4C">
        <w:rPr>
          <w:rFonts w:cs="B Nazanin" w:hint="cs"/>
          <w:sz w:val="28"/>
          <w:szCs w:val="28"/>
          <w:rtl/>
        </w:rPr>
        <w:t xml:space="preserve"> ورودي يك نفر و از كل ورودي ها 2 نفر همزمان بصورت ظرفيت مازاد خواهد بود.</w:t>
      </w:r>
    </w:p>
    <w:p w:rsidR="007729B5" w:rsidRDefault="00647201" w:rsidP="00BE0D4C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BE0D4C">
        <w:rPr>
          <w:rFonts w:cs="B Nazanin" w:hint="cs"/>
          <w:b/>
          <w:bCs/>
          <w:sz w:val="28"/>
          <w:szCs w:val="28"/>
          <w:rtl/>
        </w:rPr>
        <w:t>4</w:t>
      </w:r>
      <w:r w:rsidRPr="003D491B">
        <w:rPr>
          <w:rFonts w:cs="B Nazanin" w:hint="cs"/>
          <w:b/>
          <w:bCs/>
          <w:sz w:val="28"/>
          <w:szCs w:val="28"/>
          <w:rtl/>
        </w:rPr>
        <w:t>:</w:t>
      </w:r>
      <w:r w:rsidR="00851615" w:rsidRPr="003D491B">
        <w:rPr>
          <w:rFonts w:cs="B Nazanin" w:hint="cs"/>
          <w:sz w:val="28"/>
          <w:szCs w:val="28"/>
          <w:rtl/>
        </w:rPr>
        <w:t xml:space="preserve"> درصورتي كه راهنمايي دانشج</w:t>
      </w:r>
      <w:r w:rsidRPr="003D491B">
        <w:rPr>
          <w:rFonts w:cs="B Nazanin" w:hint="cs"/>
          <w:sz w:val="28"/>
          <w:szCs w:val="28"/>
          <w:rtl/>
        </w:rPr>
        <w:t>ويان بصورت مشترك بين اعضاء هيات علمي دانشكده باشد، ظرفيت راهنمايي آن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دانشجو بر حسب</w:t>
      </w:r>
      <w:r w:rsidR="0000150C">
        <w:rPr>
          <w:rFonts w:cs="B Nazanin" w:hint="cs"/>
          <w:sz w:val="28"/>
          <w:szCs w:val="28"/>
          <w:rtl/>
        </w:rPr>
        <w:t xml:space="preserve"> ميزان</w:t>
      </w:r>
      <w:r w:rsidRPr="003D491B">
        <w:rPr>
          <w:rFonts w:cs="B Nazanin" w:hint="cs"/>
          <w:sz w:val="28"/>
          <w:szCs w:val="28"/>
          <w:rtl/>
        </w:rPr>
        <w:t xml:space="preserve"> درصد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راهنمايي ب</w:t>
      </w:r>
      <w:r w:rsidR="00521147" w:rsidRPr="003D491B">
        <w:rPr>
          <w:rFonts w:cs="B Nazanin" w:hint="cs"/>
          <w:sz w:val="28"/>
          <w:szCs w:val="28"/>
          <w:rtl/>
        </w:rPr>
        <w:t xml:space="preserve">ه </w:t>
      </w:r>
      <w:r w:rsidRPr="003D491B">
        <w:rPr>
          <w:rFonts w:cs="B Nazanin" w:hint="cs"/>
          <w:sz w:val="28"/>
          <w:szCs w:val="28"/>
          <w:rtl/>
        </w:rPr>
        <w:t xml:space="preserve">صورت </w:t>
      </w:r>
      <w:r w:rsidR="00521147" w:rsidRPr="003D491B">
        <w:rPr>
          <w:rFonts w:cs="B Nazanin" w:hint="cs"/>
          <w:sz w:val="28"/>
          <w:szCs w:val="28"/>
          <w:rtl/>
        </w:rPr>
        <w:t>عد</w:t>
      </w:r>
      <w:r w:rsidRPr="003D491B">
        <w:rPr>
          <w:rFonts w:cs="B Nazanin" w:hint="cs"/>
          <w:sz w:val="28"/>
          <w:szCs w:val="28"/>
          <w:rtl/>
        </w:rPr>
        <w:t>د</w:t>
      </w:r>
      <w:r w:rsidR="0000150C">
        <w:rPr>
          <w:rFonts w:cs="B Nazanin" w:hint="cs"/>
          <w:sz w:val="28"/>
          <w:szCs w:val="28"/>
          <w:rtl/>
        </w:rPr>
        <w:t>ي</w:t>
      </w:r>
      <w:r w:rsidRPr="003D491B">
        <w:rPr>
          <w:rFonts w:cs="B Nazanin" w:hint="cs"/>
          <w:sz w:val="28"/>
          <w:szCs w:val="28"/>
          <w:rtl/>
        </w:rPr>
        <w:t xml:space="preserve"> بين صفر و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يك محاسبه مي شود.</w:t>
      </w:r>
    </w:p>
    <w:p w:rsidR="00647201" w:rsidRDefault="007729B5" w:rsidP="009938AB">
      <w:pPr>
        <w:jc w:val="both"/>
        <w:rPr>
          <w:rFonts w:cs="B Nazanin"/>
          <w:sz w:val="28"/>
          <w:szCs w:val="28"/>
          <w:rtl/>
        </w:rPr>
      </w:pPr>
      <w:r w:rsidRPr="009938AB">
        <w:rPr>
          <w:rFonts w:cs="B Nazanin" w:hint="cs"/>
          <w:b/>
          <w:bCs/>
          <w:sz w:val="28"/>
          <w:szCs w:val="28"/>
          <w:rtl/>
        </w:rPr>
        <w:t>تبصره 5:</w:t>
      </w:r>
      <w:r>
        <w:rPr>
          <w:rFonts w:cs="B Nazanin" w:hint="cs"/>
          <w:sz w:val="28"/>
          <w:szCs w:val="28"/>
          <w:rtl/>
        </w:rPr>
        <w:t xml:space="preserve"> </w:t>
      </w:r>
      <w:r w:rsidR="00647201" w:rsidRPr="003D491B">
        <w:rPr>
          <w:rFonts w:cs="B Nazanin" w:hint="cs"/>
          <w:sz w:val="28"/>
          <w:szCs w:val="28"/>
          <w:rtl/>
        </w:rPr>
        <w:t xml:space="preserve">راهنمايي مشترك بين عضو هيات علمي دانشكده وعضو هيات علمي </w:t>
      </w:r>
      <w:r>
        <w:rPr>
          <w:rFonts w:cs="B Nazanin" w:hint="cs"/>
          <w:sz w:val="28"/>
          <w:szCs w:val="28"/>
          <w:rtl/>
        </w:rPr>
        <w:t>واجد شرايط</w:t>
      </w:r>
      <w:r w:rsidR="00647201" w:rsidRPr="003D491B">
        <w:rPr>
          <w:rFonts w:cs="B Nazanin" w:hint="cs"/>
          <w:sz w:val="28"/>
          <w:szCs w:val="28"/>
          <w:rtl/>
        </w:rPr>
        <w:t xml:space="preserve"> خارج از دانشكده</w:t>
      </w:r>
      <w:r w:rsidR="000C32BA">
        <w:rPr>
          <w:rFonts w:cs="B Nazanin" w:hint="cs"/>
          <w:sz w:val="28"/>
          <w:szCs w:val="28"/>
          <w:rtl/>
        </w:rPr>
        <w:t xml:space="preserve"> يا بازنشسته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="009938AB">
        <w:rPr>
          <w:rFonts w:cs="B Nazanin" w:hint="cs"/>
          <w:sz w:val="28"/>
          <w:szCs w:val="28"/>
          <w:rtl/>
        </w:rPr>
        <w:t>با تاييد دانشكده (و تاييد كميته منتخب براي اعضاي هيات علمي خارج از دانشگاه) منعي ندارد. با اين حال</w:t>
      </w:r>
      <w:r w:rsidR="002163E3" w:rsidRPr="003D491B">
        <w:rPr>
          <w:rFonts w:cs="B Nazanin" w:hint="cs"/>
          <w:sz w:val="28"/>
          <w:szCs w:val="28"/>
          <w:rtl/>
        </w:rPr>
        <w:t xml:space="preserve"> اولا"</w:t>
      </w:r>
      <w:r>
        <w:rPr>
          <w:rFonts w:cs="B Nazanin" w:hint="cs"/>
          <w:sz w:val="28"/>
          <w:szCs w:val="28"/>
          <w:rtl/>
        </w:rPr>
        <w:t xml:space="preserve"> </w:t>
      </w:r>
      <w:r w:rsidR="002163E3" w:rsidRPr="003D491B">
        <w:rPr>
          <w:rFonts w:cs="B Nazanin" w:hint="cs"/>
          <w:sz w:val="28"/>
          <w:szCs w:val="28"/>
          <w:rtl/>
        </w:rPr>
        <w:t>عضو هيات علمي داخلي باي</w:t>
      </w:r>
      <w:r w:rsidR="00521147" w:rsidRPr="003D491B">
        <w:rPr>
          <w:rFonts w:cs="B Nazanin" w:hint="cs"/>
          <w:sz w:val="28"/>
          <w:szCs w:val="28"/>
          <w:rtl/>
        </w:rPr>
        <w:t>د</w:t>
      </w:r>
      <w:r w:rsidR="002163E3" w:rsidRPr="003D491B">
        <w:rPr>
          <w:rFonts w:cs="B Nazanin" w:hint="cs"/>
          <w:sz w:val="28"/>
          <w:szCs w:val="28"/>
          <w:rtl/>
        </w:rPr>
        <w:t xml:space="preserve"> راهنماي اول با ضريب مشاركت حداقل </w:t>
      </w:r>
      <w:r w:rsidR="00521147" w:rsidRPr="003D491B">
        <w:rPr>
          <w:rFonts w:cs="B Nazanin" w:hint="cs"/>
          <w:sz w:val="28"/>
          <w:szCs w:val="28"/>
          <w:rtl/>
        </w:rPr>
        <w:t xml:space="preserve">%50 </w:t>
      </w:r>
      <w:r w:rsidR="0000150C">
        <w:rPr>
          <w:rFonts w:cs="B Nazanin" w:hint="cs"/>
          <w:sz w:val="28"/>
          <w:szCs w:val="28"/>
          <w:rtl/>
        </w:rPr>
        <w:t xml:space="preserve">باشد </w:t>
      </w:r>
      <w:r w:rsidR="002163E3" w:rsidRPr="003D491B">
        <w:rPr>
          <w:rFonts w:cs="B Nazanin" w:hint="cs"/>
          <w:sz w:val="28"/>
          <w:szCs w:val="28"/>
          <w:rtl/>
        </w:rPr>
        <w:t>و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="002163E3" w:rsidRPr="003D491B">
        <w:rPr>
          <w:rFonts w:cs="B Nazanin" w:hint="cs"/>
          <w:sz w:val="28"/>
          <w:szCs w:val="28"/>
          <w:rtl/>
        </w:rPr>
        <w:t>ثانيا" اين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="002163E3" w:rsidRPr="003D491B">
        <w:rPr>
          <w:rFonts w:cs="B Nazanin" w:hint="cs"/>
          <w:sz w:val="28"/>
          <w:szCs w:val="28"/>
          <w:rtl/>
        </w:rPr>
        <w:t>دانشجو در محاسبه</w:t>
      </w:r>
      <w:r w:rsidR="0000150C">
        <w:rPr>
          <w:rFonts w:cs="B Nazanin" w:hint="cs"/>
          <w:sz w:val="28"/>
          <w:szCs w:val="28"/>
          <w:rtl/>
        </w:rPr>
        <w:t xml:space="preserve"> سقف</w:t>
      </w:r>
      <w:r w:rsidR="002163E3" w:rsidRPr="003D491B">
        <w:rPr>
          <w:rFonts w:cs="B Nazanin" w:hint="cs"/>
          <w:sz w:val="28"/>
          <w:szCs w:val="28"/>
          <w:rtl/>
        </w:rPr>
        <w:t xml:space="preserve"> ظرفيت راهنمايي آن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="002163E3" w:rsidRPr="003D491B">
        <w:rPr>
          <w:rFonts w:cs="B Nazanin" w:hint="cs"/>
          <w:sz w:val="28"/>
          <w:szCs w:val="28"/>
          <w:rtl/>
        </w:rPr>
        <w:t>دوره براي استاد راهنماي اول</w:t>
      </w:r>
      <w:r w:rsidR="0000150C">
        <w:rPr>
          <w:rFonts w:cs="B Nazanin" w:hint="cs"/>
          <w:sz w:val="28"/>
          <w:szCs w:val="28"/>
          <w:rtl/>
        </w:rPr>
        <w:t>،</w:t>
      </w:r>
      <w:r w:rsidR="002163E3" w:rsidRPr="003D491B">
        <w:rPr>
          <w:rFonts w:cs="B Nazanin" w:hint="cs"/>
          <w:sz w:val="28"/>
          <w:szCs w:val="28"/>
          <w:rtl/>
        </w:rPr>
        <w:t xml:space="preserve"> يك نفر كامل محاسبه مي شود.</w:t>
      </w:r>
    </w:p>
    <w:p w:rsidR="00B53844" w:rsidRPr="003D491B" w:rsidRDefault="00B53844" w:rsidP="000C32BA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lastRenderedPageBreak/>
        <w:t xml:space="preserve">تبصره </w:t>
      </w:r>
      <w:r w:rsidR="000C32BA">
        <w:rPr>
          <w:rFonts w:cs="B Nazanin" w:hint="cs"/>
          <w:b/>
          <w:bCs/>
          <w:sz w:val="28"/>
          <w:szCs w:val="28"/>
          <w:rtl/>
        </w:rPr>
        <w:t>6</w:t>
      </w:r>
      <w:r w:rsidRPr="003D491B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53844">
        <w:rPr>
          <w:rFonts w:cs="B Nazanin" w:hint="cs"/>
          <w:sz w:val="28"/>
          <w:szCs w:val="28"/>
          <w:rtl/>
        </w:rPr>
        <w:t>يك عضو هيات علمي مي تواند ب</w:t>
      </w:r>
      <w:r>
        <w:rPr>
          <w:rFonts w:cs="B Nazanin" w:hint="cs"/>
          <w:sz w:val="28"/>
          <w:szCs w:val="28"/>
          <w:rtl/>
        </w:rPr>
        <w:t>ا تاييد گروه و دانشكده، ظرفيت روزانه خود را به دانشجوي نوبت دوم تخصيص دهد.</w:t>
      </w:r>
    </w:p>
    <w:p w:rsidR="00FD1894" w:rsidRDefault="002163E3" w:rsidP="000C32BA">
      <w:pPr>
        <w:jc w:val="both"/>
        <w:rPr>
          <w:rFonts w:cs="B Nazanin"/>
          <w:sz w:val="28"/>
          <w:szCs w:val="28"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0C32BA">
        <w:rPr>
          <w:rFonts w:cs="B Nazanin" w:hint="cs"/>
          <w:b/>
          <w:bCs/>
          <w:sz w:val="28"/>
          <w:szCs w:val="28"/>
          <w:rtl/>
        </w:rPr>
        <w:t>7</w:t>
      </w:r>
      <w:r w:rsidRPr="003D491B">
        <w:rPr>
          <w:rFonts w:cs="B Nazanin" w:hint="cs"/>
          <w:b/>
          <w:bCs/>
          <w:sz w:val="28"/>
          <w:szCs w:val="28"/>
          <w:rtl/>
        </w:rPr>
        <w:t>:</w:t>
      </w:r>
      <w:r w:rsidR="00FD1894" w:rsidRPr="00FD1894">
        <w:rPr>
          <w:rFonts w:cs="B Nazanin" w:hint="cs"/>
          <w:sz w:val="28"/>
          <w:szCs w:val="28"/>
          <w:rtl/>
        </w:rPr>
        <w:t xml:space="preserve"> </w:t>
      </w:r>
      <w:r w:rsidR="00CC37C6">
        <w:rPr>
          <w:rFonts w:cs="B Nazanin" w:hint="cs"/>
          <w:sz w:val="28"/>
          <w:szCs w:val="28"/>
          <w:rtl/>
        </w:rPr>
        <w:t>براي استاد راهنماي داراي ظرفيت نوبت دوم،</w:t>
      </w:r>
      <w:r w:rsidR="00FD1894">
        <w:rPr>
          <w:rFonts w:cs="B Nazanin" w:hint="cs"/>
          <w:sz w:val="28"/>
          <w:szCs w:val="28"/>
          <w:rtl/>
        </w:rPr>
        <w:t xml:space="preserve"> در شرايطي كه دانشجوي نوبت دوم وجود نداشته باشد و يا قبلا در ظرفيت ديگر همكاران تخصيص يافته باشد، امكان جايگزيني آن با دانشجوي روزانه با تاييد گروه </w:t>
      </w:r>
      <w:r w:rsidR="00B53844">
        <w:rPr>
          <w:rFonts w:cs="B Nazanin" w:hint="cs"/>
          <w:sz w:val="28"/>
          <w:szCs w:val="28"/>
          <w:rtl/>
        </w:rPr>
        <w:t>و دانشكده</w:t>
      </w:r>
      <w:r w:rsidR="00FD1894">
        <w:rPr>
          <w:rFonts w:cs="B Nazanin" w:hint="cs"/>
          <w:sz w:val="28"/>
          <w:szCs w:val="28"/>
          <w:rtl/>
        </w:rPr>
        <w:t xml:space="preserve"> وجود دارد.</w:t>
      </w:r>
    </w:p>
    <w:p w:rsidR="006B2D94" w:rsidRPr="00D91D95" w:rsidRDefault="00D91D95" w:rsidP="00592F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D91D95">
        <w:rPr>
          <w:rFonts w:cs="B Nazanin" w:hint="cs"/>
          <w:sz w:val="28"/>
          <w:szCs w:val="28"/>
          <w:rtl/>
        </w:rPr>
        <w:t xml:space="preserve"> </w:t>
      </w:r>
      <w:r w:rsidR="006B2D94" w:rsidRPr="00D91D95">
        <w:rPr>
          <w:rFonts w:cs="B Nazanin" w:hint="cs"/>
          <w:sz w:val="28"/>
          <w:szCs w:val="28"/>
          <w:rtl/>
        </w:rPr>
        <w:t xml:space="preserve">در توزيع دانشجويان يك دوره ورودي، گروه و تحصيلات تكميلي دانشكده بايد با تعامل با </w:t>
      </w:r>
      <w:r w:rsidR="00592F51">
        <w:rPr>
          <w:rFonts w:cs="B Nazanin" w:hint="cs"/>
          <w:sz w:val="28"/>
          <w:szCs w:val="28"/>
          <w:rtl/>
        </w:rPr>
        <w:t xml:space="preserve">اعضاي هيات علمي </w:t>
      </w:r>
      <w:r w:rsidR="006B2D94" w:rsidRPr="00D91D95">
        <w:rPr>
          <w:rFonts w:cs="B Nazanin" w:hint="cs"/>
          <w:sz w:val="28"/>
          <w:szCs w:val="28"/>
          <w:rtl/>
        </w:rPr>
        <w:t xml:space="preserve">و دانشجويان نهايت تلاش را براي توزيع عادلانه </w:t>
      </w:r>
      <w:r w:rsidR="005E471B">
        <w:rPr>
          <w:rFonts w:cs="B Nazanin" w:hint="cs"/>
          <w:sz w:val="28"/>
          <w:szCs w:val="28"/>
          <w:rtl/>
        </w:rPr>
        <w:t xml:space="preserve">دانشجويان </w:t>
      </w:r>
      <w:r w:rsidR="006B2D94" w:rsidRPr="00D91D95">
        <w:rPr>
          <w:rFonts w:cs="B Nazanin" w:hint="cs"/>
          <w:sz w:val="28"/>
          <w:szCs w:val="28"/>
          <w:rtl/>
        </w:rPr>
        <w:t xml:space="preserve">بين </w:t>
      </w:r>
      <w:r w:rsidR="00592F51">
        <w:rPr>
          <w:rFonts w:cs="B Nazanin" w:hint="cs"/>
          <w:sz w:val="28"/>
          <w:szCs w:val="28"/>
          <w:rtl/>
        </w:rPr>
        <w:t>اعضاي هيات علمي</w:t>
      </w:r>
      <w:r w:rsidR="00592F51" w:rsidRPr="00D91D95">
        <w:rPr>
          <w:rFonts w:cs="B Nazanin" w:hint="cs"/>
          <w:sz w:val="28"/>
          <w:szCs w:val="28"/>
          <w:rtl/>
        </w:rPr>
        <w:t xml:space="preserve"> </w:t>
      </w:r>
      <w:r w:rsidR="006B2D94" w:rsidRPr="00D91D95">
        <w:rPr>
          <w:rFonts w:cs="B Nazanin" w:hint="cs"/>
          <w:sz w:val="28"/>
          <w:szCs w:val="28"/>
          <w:rtl/>
        </w:rPr>
        <w:t xml:space="preserve">بر اساس ظرفيت معين ومصوب </w:t>
      </w:r>
      <w:r w:rsidRPr="00D91D95">
        <w:rPr>
          <w:rFonts w:cs="B Nazanin" w:hint="cs"/>
          <w:sz w:val="28"/>
          <w:szCs w:val="28"/>
          <w:rtl/>
        </w:rPr>
        <w:t xml:space="preserve">هر </w:t>
      </w:r>
      <w:r w:rsidR="00592F51">
        <w:rPr>
          <w:rFonts w:cs="B Nazanin" w:hint="cs"/>
          <w:sz w:val="28"/>
          <w:szCs w:val="28"/>
          <w:rtl/>
        </w:rPr>
        <w:t>عضو</w:t>
      </w:r>
      <w:r w:rsidR="00592F51">
        <w:rPr>
          <w:rFonts w:cs="B Nazanin" w:hint="cs"/>
          <w:sz w:val="28"/>
          <w:szCs w:val="28"/>
          <w:rtl/>
        </w:rPr>
        <w:t xml:space="preserve"> هيات علمي</w:t>
      </w:r>
      <w:r w:rsidR="00592F51" w:rsidRPr="00D91D95">
        <w:rPr>
          <w:rFonts w:cs="B Nazanin" w:hint="cs"/>
          <w:sz w:val="28"/>
          <w:szCs w:val="28"/>
          <w:rtl/>
        </w:rPr>
        <w:t xml:space="preserve"> </w:t>
      </w:r>
      <w:r w:rsidRPr="00D91D95">
        <w:rPr>
          <w:rFonts w:cs="B Nazanin" w:hint="cs"/>
          <w:sz w:val="28"/>
          <w:szCs w:val="28"/>
          <w:rtl/>
        </w:rPr>
        <w:t>در آن سال</w:t>
      </w:r>
      <w:r w:rsidR="006B2D94" w:rsidRPr="00D91D95">
        <w:rPr>
          <w:rFonts w:cs="B Nazanin" w:hint="cs"/>
          <w:sz w:val="28"/>
          <w:szCs w:val="28"/>
          <w:rtl/>
        </w:rPr>
        <w:t xml:space="preserve"> به عمل آورد.</w:t>
      </w:r>
    </w:p>
    <w:p w:rsidR="009675CE" w:rsidRPr="00FD1894" w:rsidRDefault="002163E3" w:rsidP="00592F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FD1894">
        <w:rPr>
          <w:rFonts w:cs="B Nazanin" w:hint="cs"/>
          <w:sz w:val="28"/>
          <w:szCs w:val="28"/>
          <w:rtl/>
        </w:rPr>
        <w:t>در صورتي كه تعداد دانش</w:t>
      </w:r>
      <w:r w:rsidR="0000150C" w:rsidRPr="00FD1894">
        <w:rPr>
          <w:rFonts w:cs="B Nazanin" w:hint="cs"/>
          <w:sz w:val="28"/>
          <w:szCs w:val="28"/>
          <w:rtl/>
        </w:rPr>
        <w:t>ج</w:t>
      </w:r>
      <w:r w:rsidRPr="00FD1894">
        <w:rPr>
          <w:rFonts w:cs="B Nazanin" w:hint="cs"/>
          <w:sz w:val="28"/>
          <w:szCs w:val="28"/>
          <w:rtl/>
        </w:rPr>
        <w:t>ويان پذيرش شده در</w:t>
      </w:r>
      <w:r w:rsidR="00521147" w:rsidRPr="00FD1894">
        <w:rPr>
          <w:rFonts w:cs="B Nazanin" w:hint="cs"/>
          <w:sz w:val="28"/>
          <w:szCs w:val="28"/>
          <w:rtl/>
        </w:rPr>
        <w:t xml:space="preserve"> </w:t>
      </w:r>
      <w:r w:rsidRPr="00FD1894">
        <w:rPr>
          <w:rFonts w:cs="B Nazanin" w:hint="cs"/>
          <w:sz w:val="28"/>
          <w:szCs w:val="28"/>
          <w:rtl/>
        </w:rPr>
        <w:t>يك رشته از سقف ظرفيت كل اعضاي هيات علمي منسوب به آن رشته بيشتر باشد، گروه و</w:t>
      </w:r>
      <w:r w:rsidR="00521147" w:rsidRPr="00FD1894">
        <w:rPr>
          <w:rFonts w:cs="B Nazanin" w:hint="cs"/>
          <w:sz w:val="28"/>
          <w:szCs w:val="28"/>
          <w:rtl/>
        </w:rPr>
        <w:t xml:space="preserve"> </w:t>
      </w:r>
      <w:r w:rsidRPr="00FD1894">
        <w:rPr>
          <w:rFonts w:cs="B Nazanin" w:hint="cs"/>
          <w:sz w:val="28"/>
          <w:szCs w:val="28"/>
          <w:rtl/>
        </w:rPr>
        <w:t xml:space="preserve">تحصيلات تكميلي دانشكده مربوطه </w:t>
      </w:r>
      <w:r w:rsidR="00592F51">
        <w:rPr>
          <w:rFonts w:cs="B Nazanin" w:hint="cs"/>
          <w:sz w:val="28"/>
          <w:szCs w:val="28"/>
          <w:rtl/>
        </w:rPr>
        <w:t>موظف هستند</w:t>
      </w:r>
      <w:r w:rsidRPr="00FD1894">
        <w:rPr>
          <w:rFonts w:cs="B Nazanin" w:hint="cs"/>
          <w:sz w:val="28"/>
          <w:szCs w:val="28"/>
          <w:rtl/>
        </w:rPr>
        <w:t xml:space="preserve"> با تعامل با </w:t>
      </w:r>
      <w:r w:rsidR="00592F51">
        <w:rPr>
          <w:rFonts w:cs="B Nazanin" w:hint="cs"/>
          <w:sz w:val="28"/>
          <w:szCs w:val="28"/>
          <w:rtl/>
        </w:rPr>
        <w:t>اعضاي هيات علمي</w:t>
      </w:r>
      <w:r w:rsidR="00592F51" w:rsidRPr="00FD1894">
        <w:rPr>
          <w:rFonts w:cs="B Nazanin" w:hint="cs"/>
          <w:sz w:val="28"/>
          <w:szCs w:val="28"/>
          <w:rtl/>
        </w:rPr>
        <w:t xml:space="preserve"> </w:t>
      </w:r>
      <w:r w:rsidRPr="00FD1894">
        <w:rPr>
          <w:rFonts w:cs="B Nazanin" w:hint="cs"/>
          <w:sz w:val="28"/>
          <w:szCs w:val="28"/>
          <w:rtl/>
        </w:rPr>
        <w:t>و</w:t>
      </w:r>
      <w:r w:rsidR="0000150C" w:rsidRPr="00FD1894">
        <w:rPr>
          <w:rFonts w:cs="B Nazanin" w:hint="cs"/>
          <w:sz w:val="28"/>
          <w:szCs w:val="28"/>
          <w:rtl/>
        </w:rPr>
        <w:t xml:space="preserve"> اين دسته از</w:t>
      </w:r>
      <w:r w:rsidRPr="00FD1894">
        <w:rPr>
          <w:rFonts w:cs="B Nazanin" w:hint="cs"/>
          <w:sz w:val="28"/>
          <w:szCs w:val="28"/>
          <w:rtl/>
        </w:rPr>
        <w:t xml:space="preserve"> دانشجويان و</w:t>
      </w:r>
      <w:r w:rsidR="00521147" w:rsidRPr="00FD1894">
        <w:rPr>
          <w:rFonts w:cs="B Nazanin" w:hint="cs"/>
          <w:sz w:val="28"/>
          <w:szCs w:val="28"/>
          <w:rtl/>
        </w:rPr>
        <w:t xml:space="preserve"> </w:t>
      </w:r>
      <w:r w:rsidRPr="00FD1894">
        <w:rPr>
          <w:rFonts w:cs="B Nazanin" w:hint="cs"/>
          <w:sz w:val="28"/>
          <w:szCs w:val="28"/>
          <w:rtl/>
        </w:rPr>
        <w:t>بر اساس يك فرايند عادلانه اقدام به توزيع</w:t>
      </w:r>
      <w:r w:rsidR="009675CE" w:rsidRPr="00FD1894">
        <w:rPr>
          <w:rFonts w:cs="B Nazanin" w:hint="cs"/>
          <w:sz w:val="28"/>
          <w:szCs w:val="28"/>
          <w:rtl/>
        </w:rPr>
        <w:t xml:space="preserve"> تقريبا يكنواخت دانشجويان مازاد بين </w:t>
      </w:r>
      <w:r w:rsidR="00592F51">
        <w:rPr>
          <w:rFonts w:cs="B Nazanin" w:hint="cs"/>
          <w:sz w:val="28"/>
          <w:szCs w:val="28"/>
          <w:rtl/>
        </w:rPr>
        <w:t>اعضاي هيات علمي</w:t>
      </w:r>
      <w:r w:rsidR="00592F51" w:rsidRPr="00FD1894">
        <w:rPr>
          <w:rFonts w:cs="B Nazanin" w:hint="cs"/>
          <w:sz w:val="28"/>
          <w:szCs w:val="28"/>
          <w:rtl/>
        </w:rPr>
        <w:t xml:space="preserve"> </w:t>
      </w:r>
      <w:r w:rsidR="0000150C" w:rsidRPr="00FD1894">
        <w:rPr>
          <w:rFonts w:cs="B Nazanin" w:hint="cs"/>
          <w:sz w:val="28"/>
          <w:szCs w:val="28"/>
          <w:rtl/>
        </w:rPr>
        <w:t>مذكور</w:t>
      </w:r>
      <w:r w:rsidR="009675CE" w:rsidRPr="00FD1894">
        <w:rPr>
          <w:rFonts w:cs="B Nazanin" w:hint="cs"/>
          <w:sz w:val="28"/>
          <w:szCs w:val="28"/>
          <w:rtl/>
        </w:rPr>
        <w:t xml:space="preserve"> نمايد.</w:t>
      </w:r>
    </w:p>
    <w:p w:rsidR="008661D7" w:rsidRDefault="008661D7" w:rsidP="00766F50">
      <w:pPr>
        <w:jc w:val="both"/>
        <w:rPr>
          <w:rFonts w:cs="B Nazanin"/>
          <w:sz w:val="28"/>
          <w:szCs w:val="28"/>
          <w:rtl/>
        </w:rPr>
      </w:pPr>
      <w:r w:rsidRPr="009C427E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0C32BA">
        <w:rPr>
          <w:rFonts w:cs="B Nazanin" w:hint="cs"/>
          <w:b/>
          <w:bCs/>
          <w:sz w:val="28"/>
          <w:szCs w:val="28"/>
          <w:rtl/>
        </w:rPr>
        <w:t>8</w:t>
      </w:r>
      <w:r w:rsidRPr="009C427E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="00C126FC">
        <w:rPr>
          <w:rFonts w:cs="B Nazanin" w:hint="cs"/>
          <w:sz w:val="28"/>
          <w:szCs w:val="28"/>
          <w:rtl/>
        </w:rPr>
        <w:t>پس از توزيع دانشجويان مازاد، دانشكده مربوطه لازم است بلافاصله در طي نامه‌اي اين</w:t>
      </w:r>
      <w:r w:rsidR="00ED4A5D">
        <w:rPr>
          <w:rFonts w:cs="B Nazanin" w:hint="cs"/>
          <w:sz w:val="28"/>
          <w:szCs w:val="28"/>
          <w:rtl/>
        </w:rPr>
        <w:t xml:space="preserve"> افزايش ظرفيت را به همراه دلايل و نحوه توزيع</w:t>
      </w:r>
      <w:r w:rsidR="00C126FC">
        <w:rPr>
          <w:rFonts w:cs="B Nazanin" w:hint="cs"/>
          <w:sz w:val="28"/>
          <w:szCs w:val="28"/>
          <w:rtl/>
        </w:rPr>
        <w:t xml:space="preserve"> </w:t>
      </w:r>
      <w:r w:rsidR="00ED4A5D">
        <w:rPr>
          <w:rFonts w:cs="B Nazanin" w:hint="cs"/>
          <w:sz w:val="28"/>
          <w:szCs w:val="28"/>
          <w:rtl/>
        </w:rPr>
        <w:t xml:space="preserve">كل دانشجويان آن ورودي ما بين كل </w:t>
      </w:r>
      <w:r w:rsidR="00592F51">
        <w:rPr>
          <w:rFonts w:cs="B Nazanin" w:hint="cs"/>
          <w:sz w:val="28"/>
          <w:szCs w:val="28"/>
          <w:rtl/>
        </w:rPr>
        <w:t>اعضاي هيات علمي</w:t>
      </w:r>
      <w:r w:rsidR="00787BC6" w:rsidRPr="00D91D95">
        <w:rPr>
          <w:rFonts w:cs="B Nazanin" w:hint="cs"/>
          <w:sz w:val="28"/>
          <w:szCs w:val="28"/>
          <w:rtl/>
        </w:rPr>
        <w:t xml:space="preserve"> </w:t>
      </w:r>
      <w:r w:rsidR="00ED4A5D">
        <w:rPr>
          <w:rFonts w:cs="B Nazanin" w:hint="cs"/>
          <w:sz w:val="28"/>
          <w:szCs w:val="28"/>
          <w:rtl/>
        </w:rPr>
        <w:t>منسوب به آن رشته به مديريت تحصيلات تكميلي ارسال تا جهت بررسي و اخذ مجوز در كميته منتخب دانشگاه مطرح گردد.</w:t>
      </w:r>
      <w:r w:rsidR="00766F50">
        <w:rPr>
          <w:rFonts w:cs="B Nazanin" w:hint="cs"/>
          <w:sz w:val="28"/>
          <w:szCs w:val="28"/>
          <w:rtl/>
        </w:rPr>
        <w:t xml:space="preserve"> تخصيص</w:t>
      </w:r>
      <w:r w:rsidR="00043F06">
        <w:rPr>
          <w:rFonts w:cs="B Nazanin" w:hint="cs"/>
          <w:sz w:val="28"/>
          <w:szCs w:val="28"/>
          <w:rtl/>
        </w:rPr>
        <w:t xml:space="preserve"> ظرفيت</w:t>
      </w:r>
      <w:r w:rsidR="00766F50">
        <w:rPr>
          <w:rFonts w:cs="B Nazanin" w:hint="cs"/>
          <w:sz w:val="28"/>
          <w:szCs w:val="28"/>
          <w:rtl/>
        </w:rPr>
        <w:t xml:space="preserve"> مازاد پيشنهاد شده</w:t>
      </w:r>
      <w:r w:rsidR="00043F06">
        <w:rPr>
          <w:rFonts w:cs="B Nazanin" w:hint="cs"/>
          <w:sz w:val="28"/>
          <w:szCs w:val="28"/>
          <w:rtl/>
        </w:rPr>
        <w:t>،</w:t>
      </w:r>
      <w:bookmarkStart w:id="0" w:name="_GoBack"/>
      <w:bookmarkEnd w:id="0"/>
      <w:r w:rsidR="00766F50">
        <w:rPr>
          <w:rFonts w:cs="B Nazanin" w:hint="cs"/>
          <w:sz w:val="28"/>
          <w:szCs w:val="28"/>
          <w:rtl/>
        </w:rPr>
        <w:t xml:space="preserve"> پس از تاييد كميته منتخب قطعي مي شود.</w:t>
      </w:r>
    </w:p>
    <w:p w:rsidR="00964D5A" w:rsidRDefault="00964D5A" w:rsidP="009938AB">
      <w:pPr>
        <w:jc w:val="both"/>
        <w:rPr>
          <w:rFonts w:cs="B Nazanin"/>
          <w:sz w:val="28"/>
          <w:szCs w:val="28"/>
          <w:rtl/>
        </w:rPr>
      </w:pPr>
    </w:p>
    <w:p w:rsidR="002163E3" w:rsidRPr="0096519B" w:rsidRDefault="0096519B" w:rsidP="004F48BF">
      <w:pPr>
        <w:jc w:val="both"/>
        <w:rPr>
          <w:rFonts w:cs="B Nazanin"/>
          <w:b/>
          <w:bCs/>
          <w:sz w:val="32"/>
          <w:szCs w:val="32"/>
          <w:rtl/>
        </w:rPr>
      </w:pPr>
      <w:r w:rsidRPr="0096519B">
        <w:rPr>
          <w:rFonts w:cs="B Nazanin" w:hint="cs"/>
          <w:b/>
          <w:bCs/>
          <w:sz w:val="32"/>
          <w:szCs w:val="32"/>
          <w:rtl/>
        </w:rPr>
        <w:t>ب-</w:t>
      </w:r>
      <w:r w:rsidR="002163E3" w:rsidRPr="0096519B">
        <w:rPr>
          <w:rFonts w:cs="B Nazanin" w:hint="cs"/>
          <w:b/>
          <w:bCs/>
          <w:sz w:val="32"/>
          <w:szCs w:val="32"/>
          <w:rtl/>
        </w:rPr>
        <w:t xml:space="preserve"> ظرفيت راهنماي رساله دكتري </w:t>
      </w:r>
    </w:p>
    <w:p w:rsidR="003D6AA9" w:rsidRDefault="002163E3" w:rsidP="00E500D0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3D491B">
        <w:rPr>
          <w:rFonts w:cs="B Nazanin" w:hint="cs"/>
          <w:sz w:val="28"/>
          <w:szCs w:val="28"/>
          <w:rtl/>
        </w:rPr>
        <w:t xml:space="preserve">هر عضو هيات علمي واجد شرايط مي تواند </w:t>
      </w:r>
      <w:r w:rsidR="007B4EE8" w:rsidRPr="003D491B">
        <w:rPr>
          <w:rFonts w:cs="B Nazanin" w:hint="cs"/>
          <w:sz w:val="28"/>
          <w:szCs w:val="28"/>
          <w:rtl/>
        </w:rPr>
        <w:t xml:space="preserve">با تصويب </w:t>
      </w:r>
      <w:r w:rsidR="00E500D0">
        <w:rPr>
          <w:rFonts w:cs="B Nazanin" w:hint="cs"/>
          <w:sz w:val="28"/>
          <w:szCs w:val="28"/>
          <w:rtl/>
        </w:rPr>
        <w:t>شوراي</w:t>
      </w:r>
      <w:r w:rsidR="007B4EE8" w:rsidRPr="003D491B">
        <w:rPr>
          <w:rFonts w:cs="B Nazanin" w:hint="cs"/>
          <w:sz w:val="28"/>
          <w:szCs w:val="28"/>
          <w:rtl/>
        </w:rPr>
        <w:t xml:space="preserve"> تحصيلات تكميلي دانشكده از هر دوره ورودي راهنمايي حداكثر يك دانشجوي روزانه و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="007B4EE8" w:rsidRPr="003D491B">
        <w:rPr>
          <w:rFonts w:cs="B Nazanin" w:hint="cs"/>
          <w:sz w:val="28"/>
          <w:szCs w:val="28"/>
          <w:rtl/>
        </w:rPr>
        <w:t>يك دانشجوي نوبت دوم را بر عهده بگيرد.</w:t>
      </w:r>
      <w:r w:rsidR="003D6AA9">
        <w:rPr>
          <w:rFonts w:cs="B Nazanin" w:hint="cs"/>
          <w:sz w:val="28"/>
          <w:szCs w:val="28"/>
          <w:rtl/>
        </w:rPr>
        <w:t xml:space="preserve"> اين ظرفيت، ظرفيت عادي ناميده مي شود.</w:t>
      </w:r>
    </w:p>
    <w:p w:rsidR="003D6AA9" w:rsidRPr="00C13615" w:rsidRDefault="003D6AA9" w:rsidP="003D6AA9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هر ظرفيت ديگري جز ظرفيت عادي را ظرفيت مازاد ناميده و سقف ظرفيت مازاد براي هر هيات علمي از هر دوره ورودي 2 نفر است.</w:t>
      </w:r>
    </w:p>
    <w:p w:rsidR="007B4EE8" w:rsidRDefault="007B4EE8" w:rsidP="00043F06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>تبصره 1:</w:t>
      </w:r>
      <w:r w:rsidRPr="003D491B">
        <w:rPr>
          <w:rFonts w:cs="B Nazanin" w:hint="cs"/>
          <w:sz w:val="28"/>
          <w:szCs w:val="28"/>
          <w:rtl/>
        </w:rPr>
        <w:t xml:space="preserve"> راهنمايي دانشجوي بدون آزمون</w:t>
      </w:r>
      <w:r w:rsidR="003D6AA9">
        <w:rPr>
          <w:rFonts w:cs="B Nazanin" w:hint="cs"/>
          <w:sz w:val="28"/>
          <w:szCs w:val="28"/>
          <w:rtl/>
        </w:rPr>
        <w:t xml:space="preserve"> و</w:t>
      </w:r>
      <w:r w:rsidRPr="003D491B">
        <w:rPr>
          <w:rFonts w:cs="B Nazanin" w:hint="cs"/>
          <w:sz w:val="28"/>
          <w:szCs w:val="28"/>
          <w:rtl/>
        </w:rPr>
        <w:t xml:space="preserve"> پژوهش محور در</w:t>
      </w:r>
      <w:r w:rsidR="00521147" w:rsidRPr="003D491B">
        <w:rPr>
          <w:rFonts w:cs="B Nazanin" w:hint="cs"/>
          <w:sz w:val="28"/>
          <w:szCs w:val="28"/>
          <w:rtl/>
        </w:rPr>
        <w:t xml:space="preserve"> </w:t>
      </w:r>
      <w:r w:rsidR="003D6AA9" w:rsidRPr="003D491B">
        <w:rPr>
          <w:rFonts w:cs="B Nazanin" w:hint="cs"/>
          <w:sz w:val="28"/>
          <w:szCs w:val="28"/>
          <w:rtl/>
        </w:rPr>
        <w:t xml:space="preserve">محدوديت ظرفيت </w:t>
      </w:r>
      <w:r w:rsidR="003D6AA9">
        <w:rPr>
          <w:rFonts w:cs="B Nazanin" w:hint="cs"/>
          <w:sz w:val="28"/>
          <w:szCs w:val="28"/>
          <w:rtl/>
        </w:rPr>
        <w:t>عادي</w:t>
      </w:r>
      <w:r w:rsidR="003D6AA9" w:rsidRPr="003D491B">
        <w:rPr>
          <w:rFonts w:cs="B Nazanin" w:hint="cs"/>
          <w:sz w:val="28"/>
          <w:szCs w:val="28"/>
          <w:rtl/>
        </w:rPr>
        <w:t xml:space="preserve"> لحاظ مي شود ولي </w:t>
      </w:r>
      <w:r w:rsidRPr="003D491B">
        <w:rPr>
          <w:rFonts w:cs="B Nazanin" w:hint="cs"/>
          <w:sz w:val="28"/>
          <w:szCs w:val="28"/>
          <w:rtl/>
        </w:rPr>
        <w:t>راهنمايي دانشجوي</w:t>
      </w:r>
      <w:r w:rsidR="003D6AA9">
        <w:rPr>
          <w:rFonts w:cs="B Nazanin" w:hint="cs"/>
          <w:sz w:val="28"/>
          <w:szCs w:val="28"/>
          <w:rtl/>
        </w:rPr>
        <w:t xml:space="preserve"> بورسيه هاي استعداد درخشان (شهيد احدي)، </w:t>
      </w:r>
      <w:r w:rsidRPr="003D491B">
        <w:rPr>
          <w:rFonts w:cs="B Nazanin" w:hint="cs"/>
          <w:sz w:val="28"/>
          <w:szCs w:val="28"/>
          <w:rtl/>
        </w:rPr>
        <w:t>انتقال</w:t>
      </w:r>
      <w:r w:rsidR="003D6AA9">
        <w:rPr>
          <w:rFonts w:cs="B Nazanin" w:hint="cs"/>
          <w:sz w:val="28"/>
          <w:szCs w:val="28"/>
          <w:rtl/>
        </w:rPr>
        <w:t>ي</w:t>
      </w:r>
      <w:r w:rsidRPr="003D491B">
        <w:rPr>
          <w:rFonts w:cs="B Nazanin" w:hint="cs"/>
          <w:sz w:val="28"/>
          <w:szCs w:val="28"/>
          <w:rtl/>
        </w:rPr>
        <w:t xml:space="preserve"> يا دانشجوي خارجي كه به صورت</w:t>
      </w:r>
      <w:r w:rsidR="00043F06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بدون آزمون پذيرش شده است حداكثر به ميزان يك نفر در هر سال ورودي</w:t>
      </w:r>
      <w:r w:rsidR="003D6AA9" w:rsidRPr="003D6AA9">
        <w:rPr>
          <w:rFonts w:cs="B Nazanin" w:hint="cs"/>
          <w:sz w:val="28"/>
          <w:szCs w:val="28"/>
          <w:rtl/>
        </w:rPr>
        <w:t xml:space="preserve"> </w:t>
      </w:r>
      <w:r w:rsidR="003D6AA9">
        <w:rPr>
          <w:rFonts w:cs="B Nazanin" w:hint="cs"/>
          <w:sz w:val="28"/>
          <w:szCs w:val="28"/>
          <w:rtl/>
        </w:rPr>
        <w:t xml:space="preserve">بصورت ظرفيت مازاد </w:t>
      </w:r>
      <w:r w:rsidRPr="003D491B">
        <w:rPr>
          <w:rFonts w:cs="B Nazanin" w:hint="cs"/>
          <w:sz w:val="28"/>
          <w:szCs w:val="28"/>
          <w:rtl/>
        </w:rPr>
        <w:t>منعي ندارد.</w:t>
      </w:r>
    </w:p>
    <w:p w:rsidR="003D6AA9" w:rsidRDefault="003D6AA9" w:rsidP="003D6AA9">
      <w:pPr>
        <w:jc w:val="both"/>
        <w:rPr>
          <w:rFonts w:cs="B Nazanin"/>
          <w:sz w:val="28"/>
          <w:szCs w:val="28"/>
          <w:rtl/>
        </w:rPr>
      </w:pPr>
      <w:r w:rsidRPr="00A17A3D">
        <w:rPr>
          <w:rFonts w:cs="B Nazanin" w:hint="cs"/>
          <w:b/>
          <w:bCs/>
          <w:sz w:val="28"/>
          <w:szCs w:val="28"/>
          <w:rtl/>
        </w:rPr>
        <w:lastRenderedPageBreak/>
        <w:t>تبصره 2:</w:t>
      </w:r>
      <w:r>
        <w:rPr>
          <w:rFonts w:cs="B Nazanin" w:hint="cs"/>
          <w:sz w:val="28"/>
          <w:szCs w:val="28"/>
          <w:rtl/>
        </w:rPr>
        <w:t xml:space="preserve"> ظرفيت تشويقي كه ميزان آن بر اساس ضوابط مصوب دانشگاه براي هر سال تحصيلي و توسط مديريت تحصيلات تكميلي تعيين و تاييد مي گردد جزو ظرفيت مازاد محسوب مي شود.</w:t>
      </w:r>
    </w:p>
    <w:p w:rsidR="003D6AA9" w:rsidRPr="00BE0D4C" w:rsidRDefault="003D6AA9" w:rsidP="003D6AA9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3D491B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BE0D4C">
        <w:rPr>
          <w:rFonts w:cs="B Nazanin" w:hint="cs"/>
          <w:sz w:val="28"/>
          <w:szCs w:val="28"/>
          <w:rtl/>
        </w:rPr>
        <w:t>ظرفيت راهنمايي دانشجويان</w:t>
      </w:r>
      <w:r>
        <w:rPr>
          <w:rFonts w:cs="B Nazanin" w:hint="cs"/>
          <w:sz w:val="28"/>
          <w:szCs w:val="28"/>
          <w:rtl/>
        </w:rPr>
        <w:t xml:space="preserve"> </w:t>
      </w:r>
      <w:r w:rsidRPr="00BE0D4C">
        <w:rPr>
          <w:rFonts w:cs="B Nazanin" w:hint="cs"/>
          <w:sz w:val="28"/>
          <w:szCs w:val="28"/>
          <w:rtl/>
        </w:rPr>
        <w:t>پرديس از هر</w:t>
      </w:r>
      <w:r>
        <w:rPr>
          <w:rFonts w:cs="B Nazanin" w:hint="cs"/>
          <w:sz w:val="28"/>
          <w:szCs w:val="28"/>
          <w:rtl/>
        </w:rPr>
        <w:t xml:space="preserve"> دوره</w:t>
      </w:r>
      <w:r w:rsidRPr="00BE0D4C">
        <w:rPr>
          <w:rFonts w:cs="B Nazanin" w:hint="cs"/>
          <w:sz w:val="28"/>
          <w:szCs w:val="28"/>
          <w:rtl/>
        </w:rPr>
        <w:t xml:space="preserve"> ورودي يك نفر و از كل ورودي ها 2 نفر همزمان بصورت ظرفيت مازاد خواهد بود.</w:t>
      </w:r>
    </w:p>
    <w:p w:rsidR="009938AB" w:rsidRDefault="00521147" w:rsidP="006943BC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6943BC">
        <w:rPr>
          <w:rFonts w:cs="B Nazanin" w:hint="cs"/>
          <w:b/>
          <w:bCs/>
          <w:sz w:val="28"/>
          <w:szCs w:val="28"/>
          <w:rtl/>
        </w:rPr>
        <w:t>4</w:t>
      </w:r>
      <w:r w:rsidRPr="003D491B">
        <w:rPr>
          <w:rFonts w:cs="B Nazanin" w:hint="cs"/>
          <w:b/>
          <w:bCs/>
          <w:sz w:val="28"/>
          <w:szCs w:val="28"/>
          <w:rtl/>
        </w:rPr>
        <w:t>:</w:t>
      </w:r>
      <w:r w:rsidRPr="003D491B">
        <w:rPr>
          <w:rFonts w:cs="B Nazanin" w:hint="cs"/>
          <w:sz w:val="28"/>
          <w:szCs w:val="28"/>
          <w:rtl/>
        </w:rPr>
        <w:t xml:space="preserve"> درصورتي كه راهنمايي دانشجويان بصورت مشترك بين اعضاء هيات علمي دانشكده باشد، ظرفيت راهنمايي آن دانشجو بر حسب</w:t>
      </w:r>
      <w:r w:rsidR="006943BC">
        <w:rPr>
          <w:rFonts w:cs="B Nazanin" w:hint="cs"/>
          <w:sz w:val="28"/>
          <w:szCs w:val="28"/>
          <w:rtl/>
        </w:rPr>
        <w:t xml:space="preserve"> ميزان</w:t>
      </w:r>
      <w:r w:rsidRPr="003D491B">
        <w:rPr>
          <w:rFonts w:cs="B Nazanin" w:hint="cs"/>
          <w:sz w:val="28"/>
          <w:szCs w:val="28"/>
          <w:rtl/>
        </w:rPr>
        <w:t xml:space="preserve"> درصد راهنمايي به صورت عدد بين صفر و يك محاسبه مي شود. </w:t>
      </w:r>
    </w:p>
    <w:p w:rsidR="009938AB" w:rsidRDefault="009938AB" w:rsidP="009938AB">
      <w:pPr>
        <w:jc w:val="both"/>
        <w:rPr>
          <w:rFonts w:cs="B Nazanin"/>
          <w:sz w:val="28"/>
          <w:szCs w:val="28"/>
          <w:rtl/>
        </w:rPr>
      </w:pPr>
      <w:r w:rsidRPr="009938AB">
        <w:rPr>
          <w:rFonts w:cs="B Nazanin" w:hint="cs"/>
          <w:b/>
          <w:bCs/>
          <w:sz w:val="28"/>
          <w:szCs w:val="28"/>
          <w:rtl/>
        </w:rPr>
        <w:t>تبصره 5:</w:t>
      </w:r>
      <w:r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راهنمايي مشترك بين عضو هيات علمي دانشكده و</w:t>
      </w:r>
      <w:r w:rsidR="000C32BA"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 xml:space="preserve">عضو هيات علمي </w:t>
      </w:r>
      <w:r>
        <w:rPr>
          <w:rFonts w:cs="B Nazanin" w:hint="cs"/>
          <w:sz w:val="28"/>
          <w:szCs w:val="28"/>
          <w:rtl/>
        </w:rPr>
        <w:t>واجد شرايط</w:t>
      </w:r>
      <w:r w:rsidRPr="003D491B">
        <w:rPr>
          <w:rFonts w:cs="B Nazanin" w:hint="cs"/>
          <w:sz w:val="28"/>
          <w:szCs w:val="28"/>
          <w:rtl/>
        </w:rPr>
        <w:t xml:space="preserve"> خارج از دانشكده</w:t>
      </w:r>
      <w:r w:rsidR="000C32BA">
        <w:rPr>
          <w:rFonts w:cs="B Nazanin" w:hint="cs"/>
          <w:sz w:val="28"/>
          <w:szCs w:val="28"/>
          <w:rtl/>
        </w:rPr>
        <w:t xml:space="preserve"> يا بازنشسته</w:t>
      </w:r>
      <w:r w:rsidRPr="003D491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 تاييد دانشكده (و تاييد كميته منتخب براي اعضاي هيات علمي خارج از دانشگاه) منعي ندارد. با اين حال</w:t>
      </w:r>
      <w:r w:rsidRPr="003D491B">
        <w:rPr>
          <w:rFonts w:cs="B Nazanin" w:hint="cs"/>
          <w:sz w:val="28"/>
          <w:szCs w:val="28"/>
          <w:rtl/>
        </w:rPr>
        <w:t xml:space="preserve"> اولا"</w:t>
      </w:r>
      <w:r>
        <w:rPr>
          <w:rFonts w:cs="B Nazanin" w:hint="cs"/>
          <w:sz w:val="28"/>
          <w:szCs w:val="28"/>
          <w:rtl/>
        </w:rPr>
        <w:t xml:space="preserve"> </w:t>
      </w:r>
      <w:r w:rsidRPr="003D491B">
        <w:rPr>
          <w:rFonts w:cs="B Nazanin" w:hint="cs"/>
          <w:sz w:val="28"/>
          <w:szCs w:val="28"/>
          <w:rtl/>
        </w:rPr>
        <w:t>عضو هيات علمي داخلي بايد راهنماي اول با ضريب مشاركت حداقل %</w:t>
      </w:r>
      <w:r>
        <w:rPr>
          <w:rFonts w:cs="B Nazanin" w:hint="cs"/>
          <w:sz w:val="28"/>
          <w:szCs w:val="28"/>
          <w:rtl/>
        </w:rPr>
        <w:t>6</w:t>
      </w:r>
      <w:r w:rsidRPr="003D491B">
        <w:rPr>
          <w:rFonts w:cs="B Nazanin" w:hint="cs"/>
          <w:sz w:val="28"/>
          <w:szCs w:val="28"/>
          <w:rtl/>
        </w:rPr>
        <w:t xml:space="preserve">0 </w:t>
      </w:r>
      <w:r>
        <w:rPr>
          <w:rFonts w:cs="B Nazanin" w:hint="cs"/>
          <w:sz w:val="28"/>
          <w:szCs w:val="28"/>
          <w:rtl/>
        </w:rPr>
        <w:t xml:space="preserve">باشد </w:t>
      </w:r>
      <w:r w:rsidRPr="003D491B">
        <w:rPr>
          <w:rFonts w:cs="B Nazanin" w:hint="cs"/>
          <w:sz w:val="28"/>
          <w:szCs w:val="28"/>
          <w:rtl/>
        </w:rPr>
        <w:t>و ثانيا" اين دانشجو در محاسبه</w:t>
      </w:r>
      <w:r>
        <w:rPr>
          <w:rFonts w:cs="B Nazanin" w:hint="cs"/>
          <w:sz w:val="28"/>
          <w:szCs w:val="28"/>
          <w:rtl/>
        </w:rPr>
        <w:t xml:space="preserve"> سقف</w:t>
      </w:r>
      <w:r w:rsidRPr="003D491B">
        <w:rPr>
          <w:rFonts w:cs="B Nazanin" w:hint="cs"/>
          <w:sz w:val="28"/>
          <w:szCs w:val="28"/>
          <w:rtl/>
        </w:rPr>
        <w:t xml:space="preserve"> ظرفيت راهنمايي آن دوره براي استاد راهنماي اول</w:t>
      </w:r>
      <w:r>
        <w:rPr>
          <w:rFonts w:cs="B Nazanin" w:hint="cs"/>
          <w:sz w:val="28"/>
          <w:szCs w:val="28"/>
          <w:rtl/>
        </w:rPr>
        <w:t>،</w:t>
      </w:r>
      <w:r w:rsidRPr="003D491B">
        <w:rPr>
          <w:rFonts w:cs="B Nazanin" w:hint="cs"/>
          <w:sz w:val="28"/>
          <w:szCs w:val="28"/>
          <w:rtl/>
        </w:rPr>
        <w:t xml:space="preserve"> يك نفر كامل محاسبه مي شود.</w:t>
      </w:r>
    </w:p>
    <w:p w:rsidR="007B4EE8" w:rsidRPr="006943BC" w:rsidRDefault="007B4EE8" w:rsidP="006943BC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6943BC">
        <w:rPr>
          <w:rFonts w:cs="B Nazanin" w:hint="cs"/>
          <w:sz w:val="28"/>
          <w:szCs w:val="28"/>
          <w:rtl/>
        </w:rPr>
        <w:t xml:space="preserve">درشرايط عادي حداكثر تعداد دانشجوي عادي دكتراي هر يك از اعضاء هيات علمي (با احتساب دانشجويان آموزشي </w:t>
      </w:r>
      <w:r w:rsidRPr="006943BC">
        <w:rPr>
          <w:rFonts w:ascii="Arial" w:hAnsi="Arial" w:cs="Arial" w:hint="cs"/>
          <w:sz w:val="28"/>
          <w:szCs w:val="28"/>
          <w:rtl/>
        </w:rPr>
        <w:t>–</w:t>
      </w:r>
      <w:r w:rsidR="006943BC">
        <w:rPr>
          <w:rFonts w:cs="B Nazanin" w:hint="cs"/>
          <w:sz w:val="28"/>
          <w:szCs w:val="28"/>
          <w:rtl/>
        </w:rPr>
        <w:t xml:space="preserve"> پژوهشي، بدون آزمون</w:t>
      </w:r>
      <w:r w:rsidRPr="006943BC">
        <w:rPr>
          <w:rFonts w:cs="B Nazanin" w:hint="cs"/>
          <w:sz w:val="28"/>
          <w:szCs w:val="28"/>
          <w:rtl/>
        </w:rPr>
        <w:t>، پژوهش محور يا نوبت دوم) بدون احتساب دانشجويان درشرف فارغ التحصيلي هنگام اعلام ظرفيت به مديريت تحصيلات تكميلي دانشگاه نبايد از 4 نفر بيشتر شود.</w:t>
      </w:r>
    </w:p>
    <w:p w:rsidR="007B4EE8" w:rsidRPr="003D491B" w:rsidRDefault="00D91ABC" w:rsidP="000C32BA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0C32BA">
        <w:rPr>
          <w:rFonts w:cs="B Nazanin" w:hint="cs"/>
          <w:b/>
          <w:bCs/>
          <w:sz w:val="28"/>
          <w:szCs w:val="28"/>
          <w:rtl/>
        </w:rPr>
        <w:t>6</w:t>
      </w:r>
      <w:r w:rsidRPr="003D491B">
        <w:rPr>
          <w:rFonts w:cs="B Nazanin" w:hint="cs"/>
          <w:b/>
          <w:bCs/>
          <w:sz w:val="28"/>
          <w:szCs w:val="28"/>
          <w:rtl/>
        </w:rPr>
        <w:t>:</w:t>
      </w:r>
      <w:r w:rsidRPr="003D491B">
        <w:rPr>
          <w:rFonts w:cs="B Nazanin" w:hint="cs"/>
          <w:sz w:val="28"/>
          <w:szCs w:val="28"/>
          <w:rtl/>
        </w:rPr>
        <w:t xml:space="preserve"> دانشجو</w:t>
      </w:r>
      <w:r w:rsidR="00521147" w:rsidRPr="003D491B">
        <w:rPr>
          <w:rFonts w:cs="B Nazanin" w:hint="cs"/>
          <w:sz w:val="28"/>
          <w:szCs w:val="28"/>
          <w:rtl/>
        </w:rPr>
        <w:t>ي</w:t>
      </w:r>
      <w:r w:rsidRPr="003D491B">
        <w:rPr>
          <w:rFonts w:cs="B Nazanin" w:hint="cs"/>
          <w:sz w:val="28"/>
          <w:szCs w:val="28"/>
          <w:rtl/>
        </w:rPr>
        <w:t xml:space="preserve">ي در شرف فارغ التحصيلي محسوب مي شود كه ارزيابي جامع پژوهشي 2 را با موفقيت گذرانده وكليه شرايط لازم براي برگزاري </w:t>
      </w:r>
      <w:r w:rsidR="00624F45" w:rsidRPr="003D491B">
        <w:rPr>
          <w:rFonts w:cs="B Nazanin" w:hint="cs"/>
          <w:sz w:val="28"/>
          <w:szCs w:val="28"/>
          <w:rtl/>
        </w:rPr>
        <w:t xml:space="preserve">دفاع از رساله (از جمله پذيرش قطعي مقاله </w:t>
      </w:r>
      <w:r w:rsidR="00624F45" w:rsidRPr="003D491B">
        <w:rPr>
          <w:rFonts w:cs="B Nazanin"/>
          <w:sz w:val="28"/>
          <w:szCs w:val="28"/>
        </w:rPr>
        <w:t>ISI</w:t>
      </w:r>
      <w:r w:rsidR="00624F45" w:rsidRPr="003D491B">
        <w:rPr>
          <w:rFonts w:cs="B Nazanin" w:hint="cs"/>
          <w:sz w:val="28"/>
          <w:szCs w:val="28"/>
          <w:rtl/>
        </w:rPr>
        <w:t xml:space="preserve"> حداقل </w:t>
      </w:r>
      <w:r w:rsidR="00624F45" w:rsidRPr="003D491B">
        <w:rPr>
          <w:rFonts w:cs="B Nazanin"/>
          <w:sz w:val="28"/>
          <w:szCs w:val="28"/>
        </w:rPr>
        <w:t>Q</w:t>
      </w:r>
      <w:r w:rsidR="006943BC">
        <w:rPr>
          <w:rFonts w:cs="B Nazanin"/>
          <w:sz w:val="28"/>
          <w:szCs w:val="28"/>
        </w:rPr>
        <w:t>3</w:t>
      </w:r>
      <w:r w:rsidR="00624F45" w:rsidRPr="003D491B">
        <w:rPr>
          <w:rFonts w:cs="B Nazanin" w:hint="cs"/>
          <w:sz w:val="28"/>
          <w:szCs w:val="28"/>
          <w:rtl/>
        </w:rPr>
        <w:t>) را داشته باشد.</w:t>
      </w:r>
    </w:p>
    <w:p w:rsidR="00624F45" w:rsidRPr="003D491B" w:rsidRDefault="00624F45" w:rsidP="000C32BA">
      <w:pPr>
        <w:jc w:val="both"/>
        <w:rPr>
          <w:rFonts w:cs="B Nazanin"/>
          <w:sz w:val="28"/>
          <w:szCs w:val="28"/>
          <w:rtl/>
        </w:rPr>
      </w:pPr>
      <w:r w:rsidRPr="003D491B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0C32BA">
        <w:rPr>
          <w:rFonts w:cs="B Nazanin" w:hint="cs"/>
          <w:b/>
          <w:bCs/>
          <w:sz w:val="28"/>
          <w:szCs w:val="28"/>
          <w:rtl/>
        </w:rPr>
        <w:t>7</w:t>
      </w:r>
      <w:r w:rsidRPr="003D491B">
        <w:rPr>
          <w:rFonts w:cs="B Nazanin" w:hint="cs"/>
          <w:b/>
          <w:bCs/>
          <w:sz w:val="28"/>
          <w:szCs w:val="28"/>
          <w:rtl/>
        </w:rPr>
        <w:t>:</w:t>
      </w:r>
      <w:r w:rsidR="00481B18">
        <w:rPr>
          <w:rFonts w:cs="B Nazanin" w:hint="cs"/>
          <w:sz w:val="28"/>
          <w:szCs w:val="28"/>
          <w:rtl/>
        </w:rPr>
        <w:t xml:space="preserve"> </w:t>
      </w:r>
      <w:r w:rsidR="009D2327">
        <w:rPr>
          <w:rFonts w:cs="B Nazanin" w:hint="cs"/>
          <w:sz w:val="28"/>
          <w:szCs w:val="28"/>
          <w:rtl/>
        </w:rPr>
        <w:t>در صورت انتساب قطعي راهنمايي يك دانشجوي دكترا به يك عضو هيات علمي در دانشكده، آن دانشجو</w:t>
      </w:r>
      <w:r w:rsidRPr="003D491B">
        <w:rPr>
          <w:rFonts w:cs="B Nazanin" w:hint="cs"/>
          <w:sz w:val="28"/>
          <w:szCs w:val="28"/>
          <w:rtl/>
        </w:rPr>
        <w:t xml:space="preserve"> در آمار دانشجويان دكتراي </w:t>
      </w:r>
      <w:r w:rsidR="009D2327">
        <w:rPr>
          <w:rFonts w:cs="B Nazanin" w:hint="cs"/>
          <w:sz w:val="28"/>
          <w:szCs w:val="28"/>
          <w:rtl/>
        </w:rPr>
        <w:t>وي</w:t>
      </w:r>
      <w:r w:rsidRPr="003D491B">
        <w:rPr>
          <w:rFonts w:cs="B Nazanin" w:hint="cs"/>
          <w:sz w:val="28"/>
          <w:szCs w:val="28"/>
          <w:rtl/>
        </w:rPr>
        <w:t xml:space="preserve"> به حساب </w:t>
      </w:r>
      <w:r w:rsidR="009D2327">
        <w:rPr>
          <w:rFonts w:cs="B Nazanin" w:hint="cs"/>
          <w:sz w:val="28"/>
          <w:szCs w:val="28"/>
          <w:rtl/>
        </w:rPr>
        <w:t>خواهد آمد</w:t>
      </w:r>
      <w:r w:rsidRPr="003D491B">
        <w:rPr>
          <w:rFonts w:cs="B Nazanin" w:hint="cs"/>
          <w:sz w:val="28"/>
          <w:szCs w:val="28"/>
          <w:rtl/>
        </w:rPr>
        <w:t xml:space="preserve">. </w:t>
      </w:r>
    </w:p>
    <w:p w:rsidR="00624F45" w:rsidRDefault="00624F45" w:rsidP="00481B18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481B18">
        <w:rPr>
          <w:rFonts w:cs="B Nazanin" w:hint="cs"/>
          <w:sz w:val="28"/>
          <w:szCs w:val="28"/>
          <w:rtl/>
        </w:rPr>
        <w:t>در هر صورت تعداد دانشجوي</w:t>
      </w:r>
      <w:r w:rsidR="00481B18">
        <w:rPr>
          <w:rFonts w:cs="B Nazanin" w:hint="cs"/>
          <w:sz w:val="28"/>
          <w:szCs w:val="28"/>
          <w:rtl/>
        </w:rPr>
        <w:t>ان</w:t>
      </w:r>
      <w:r w:rsidRPr="00481B18">
        <w:rPr>
          <w:rFonts w:cs="B Nazanin" w:hint="cs"/>
          <w:sz w:val="28"/>
          <w:szCs w:val="28"/>
          <w:rtl/>
        </w:rPr>
        <w:t xml:space="preserve"> دكتراي تحت راهنمايي هريك از اعضاء هيات علمي اعم از عادي يا مازاد</w:t>
      </w:r>
      <w:r w:rsidR="00481B18">
        <w:rPr>
          <w:rFonts w:cs="B Nazanin" w:hint="cs"/>
          <w:sz w:val="28"/>
          <w:szCs w:val="28"/>
          <w:rtl/>
        </w:rPr>
        <w:t xml:space="preserve"> و</w:t>
      </w:r>
      <w:r w:rsidRPr="00481B18">
        <w:rPr>
          <w:rFonts w:cs="B Nazanin" w:hint="cs"/>
          <w:sz w:val="28"/>
          <w:szCs w:val="28"/>
          <w:rtl/>
        </w:rPr>
        <w:t xml:space="preserve"> در شرف فارغ التحصيلي نبايد از 8 نفر بيشتر شود.</w:t>
      </w:r>
    </w:p>
    <w:p w:rsidR="00BB2280" w:rsidRPr="00BB2280" w:rsidRDefault="00BB2280" w:rsidP="000C32B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اين 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 xml:space="preserve">شيوه‌نامه در </w:t>
      </w:r>
      <w:r>
        <w:rPr>
          <w:rFonts w:cs="B Nazanin" w:hint="cs"/>
          <w:color w:val="000000" w:themeColor="text1"/>
          <w:sz w:val="28"/>
          <w:szCs w:val="28"/>
          <w:rtl/>
        </w:rPr>
        <w:t>8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 xml:space="preserve"> ماده و </w:t>
      </w:r>
      <w:r>
        <w:rPr>
          <w:rFonts w:cs="B Nazanin" w:hint="cs"/>
          <w:color w:val="000000" w:themeColor="text1"/>
          <w:sz w:val="28"/>
          <w:szCs w:val="28"/>
          <w:rtl/>
        </w:rPr>
        <w:t>1</w:t>
      </w:r>
      <w:r w:rsidR="000C32BA"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 xml:space="preserve"> تبصره در تاريخ </w:t>
      </w:r>
      <w:r>
        <w:rPr>
          <w:rFonts w:cs="B Nazanin" w:hint="cs"/>
          <w:color w:val="000000" w:themeColor="text1"/>
          <w:sz w:val="28"/>
          <w:szCs w:val="28"/>
          <w:rtl/>
        </w:rPr>
        <w:t>22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>/</w:t>
      </w: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>/139</w:t>
      </w:r>
      <w:r>
        <w:rPr>
          <w:rFonts w:cs="B Nazanin" w:hint="cs"/>
          <w:color w:val="000000" w:themeColor="text1"/>
          <w:sz w:val="28"/>
          <w:szCs w:val="28"/>
          <w:rtl/>
        </w:rPr>
        <w:t>8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 xml:space="preserve"> در شوراي تحصيلات تكميلي دانشگاه به تصويب رسيد و از نيمسال اول سال تحصيلي </w:t>
      </w:r>
      <w:r>
        <w:rPr>
          <w:rFonts w:cs="B Nazanin" w:hint="cs"/>
          <w:color w:val="000000" w:themeColor="text1"/>
          <w:sz w:val="28"/>
          <w:szCs w:val="28"/>
          <w:rtl/>
        </w:rPr>
        <w:t>99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>-</w:t>
      </w:r>
      <w:r>
        <w:rPr>
          <w:rFonts w:cs="B Nazanin" w:hint="cs"/>
          <w:color w:val="000000" w:themeColor="text1"/>
          <w:sz w:val="28"/>
          <w:szCs w:val="28"/>
          <w:rtl/>
        </w:rPr>
        <w:t>98</w:t>
      </w:r>
      <w:r w:rsidRPr="00BB2280">
        <w:rPr>
          <w:rFonts w:cs="B Nazanin" w:hint="cs"/>
          <w:color w:val="000000" w:themeColor="text1"/>
          <w:sz w:val="28"/>
          <w:szCs w:val="28"/>
          <w:rtl/>
        </w:rPr>
        <w:t xml:space="preserve"> لازم الااجرا مي باشد.</w:t>
      </w:r>
    </w:p>
    <w:sectPr w:rsidR="00BB2280" w:rsidRPr="00BB2280" w:rsidSect="00A426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50DF"/>
    <w:multiLevelType w:val="hybridMultilevel"/>
    <w:tmpl w:val="D90A087C"/>
    <w:lvl w:ilvl="0" w:tplc="5D16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354"/>
    <w:multiLevelType w:val="hybridMultilevel"/>
    <w:tmpl w:val="AEB27836"/>
    <w:lvl w:ilvl="0" w:tplc="5D16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31BD"/>
    <w:multiLevelType w:val="hybridMultilevel"/>
    <w:tmpl w:val="AEB27836"/>
    <w:lvl w:ilvl="0" w:tplc="5D16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4DF"/>
    <w:multiLevelType w:val="hybridMultilevel"/>
    <w:tmpl w:val="AEB27836"/>
    <w:lvl w:ilvl="0" w:tplc="5D16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7DDA"/>
    <w:multiLevelType w:val="hybridMultilevel"/>
    <w:tmpl w:val="AEB27836"/>
    <w:lvl w:ilvl="0" w:tplc="5D16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01"/>
    <w:rsid w:val="0000150C"/>
    <w:rsid w:val="00030C69"/>
    <w:rsid w:val="00043F06"/>
    <w:rsid w:val="000C32BA"/>
    <w:rsid w:val="000F71DD"/>
    <w:rsid w:val="002163E3"/>
    <w:rsid w:val="0027277E"/>
    <w:rsid w:val="003D491B"/>
    <w:rsid w:val="003D6AA9"/>
    <w:rsid w:val="003E7C70"/>
    <w:rsid w:val="00447333"/>
    <w:rsid w:val="00481B18"/>
    <w:rsid w:val="004909B3"/>
    <w:rsid w:val="004D004E"/>
    <w:rsid w:val="004F48BF"/>
    <w:rsid w:val="00521147"/>
    <w:rsid w:val="00584301"/>
    <w:rsid w:val="00592F51"/>
    <w:rsid w:val="005E471B"/>
    <w:rsid w:val="00624F45"/>
    <w:rsid w:val="00647201"/>
    <w:rsid w:val="00672AB6"/>
    <w:rsid w:val="006943BC"/>
    <w:rsid w:val="006B2D94"/>
    <w:rsid w:val="00757A48"/>
    <w:rsid w:val="00766F50"/>
    <w:rsid w:val="007729B5"/>
    <w:rsid w:val="00787BC6"/>
    <w:rsid w:val="007B4EE8"/>
    <w:rsid w:val="007E2CEC"/>
    <w:rsid w:val="008212F8"/>
    <w:rsid w:val="00851615"/>
    <w:rsid w:val="008661D7"/>
    <w:rsid w:val="00964D5A"/>
    <w:rsid w:val="0096519B"/>
    <w:rsid w:val="009675CE"/>
    <w:rsid w:val="00982A09"/>
    <w:rsid w:val="009938AB"/>
    <w:rsid w:val="009C427E"/>
    <w:rsid w:val="009D2327"/>
    <w:rsid w:val="00A17A3D"/>
    <w:rsid w:val="00A4269A"/>
    <w:rsid w:val="00B53844"/>
    <w:rsid w:val="00BB2280"/>
    <w:rsid w:val="00BE0D4C"/>
    <w:rsid w:val="00C126FC"/>
    <w:rsid w:val="00C13615"/>
    <w:rsid w:val="00C51630"/>
    <w:rsid w:val="00CC37C6"/>
    <w:rsid w:val="00D30BCB"/>
    <w:rsid w:val="00D66CB0"/>
    <w:rsid w:val="00D91ABC"/>
    <w:rsid w:val="00D91D95"/>
    <w:rsid w:val="00E500D0"/>
    <w:rsid w:val="00ED4A5D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CE7AD-A287-428B-98C2-185F8987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2A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742C-3E7D-4B8E-B1E5-BBE5C5BE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2019-05-22T07:41:00Z</dcterms:created>
  <dcterms:modified xsi:type="dcterms:W3CDTF">2019-06-17T06:02:00Z</dcterms:modified>
</cp:coreProperties>
</file>